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28584" w14:textId="77777777" w:rsidR="005359D4" w:rsidRPr="00140981" w:rsidRDefault="005359D4" w:rsidP="005359D4">
      <w:pPr>
        <w:rPr>
          <w:rFonts w:ascii="Arial" w:hAnsi="Arial" w:cs="Arial"/>
          <w:color w:val="000000" w:themeColor="text1"/>
        </w:rPr>
      </w:pPr>
      <w:r w:rsidRPr="00140981">
        <w:rPr>
          <w:rFonts w:ascii="Arial" w:hAnsi="Arial" w:cs="Arial"/>
          <w:b/>
          <w:color w:val="000000" w:themeColor="text1"/>
        </w:rPr>
        <w:t>INTERVIEW SCORING SYSTEM &amp; SCORECARD</w:t>
      </w:r>
    </w:p>
    <w:p w14:paraId="5DA8C157" w14:textId="77777777" w:rsidR="005359D4" w:rsidRPr="00140981" w:rsidRDefault="005359D4" w:rsidP="005359D4">
      <w:pPr>
        <w:rPr>
          <w:rFonts w:ascii="Arial" w:hAnsi="Arial" w:cs="Arial"/>
          <w:color w:val="000000" w:themeColor="text1"/>
        </w:rPr>
      </w:pPr>
      <w:r w:rsidRPr="00140981">
        <w:rPr>
          <w:rFonts w:ascii="Arial" w:hAnsi="Arial" w:cs="Arial"/>
          <w:color w:val="000000" w:themeColor="text1"/>
        </w:rPr>
        <w:t>To ensure legal compliance, every candidate must be scored using the same objective matrix.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5359D4" w:rsidRPr="00140981" w14:paraId="48BACBBD" w14:textId="77777777" w:rsidTr="001D6837">
        <w:tc>
          <w:tcPr>
            <w:tcW w:w="4320" w:type="dxa"/>
          </w:tcPr>
          <w:p w14:paraId="2E0DFCC6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140981">
              <w:rPr>
                <w:rFonts w:ascii="Arial" w:hAnsi="Arial" w:cs="Arial"/>
                <w:color w:val="000000" w:themeColor="text1"/>
              </w:rPr>
              <w:t>Score</w:t>
            </w:r>
          </w:p>
        </w:tc>
        <w:tc>
          <w:tcPr>
            <w:tcW w:w="4320" w:type="dxa"/>
          </w:tcPr>
          <w:p w14:paraId="69A70D6C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140981">
              <w:rPr>
                <w:rFonts w:ascii="Arial" w:hAnsi="Arial" w:cs="Arial"/>
                <w:color w:val="000000" w:themeColor="text1"/>
              </w:rPr>
              <w:t>Definition</w:t>
            </w:r>
          </w:p>
        </w:tc>
      </w:tr>
      <w:tr w:rsidR="005359D4" w:rsidRPr="00140981" w14:paraId="2C8F4821" w14:textId="77777777" w:rsidTr="001D6837">
        <w:tc>
          <w:tcPr>
            <w:tcW w:w="4320" w:type="dxa"/>
          </w:tcPr>
          <w:p w14:paraId="4126F3E4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140981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4320" w:type="dxa"/>
          </w:tcPr>
          <w:p w14:paraId="0E6750B1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140981">
              <w:rPr>
                <w:rFonts w:ascii="Arial" w:hAnsi="Arial" w:cs="Arial"/>
                <w:color w:val="000000" w:themeColor="text1"/>
              </w:rPr>
              <w:t>Poor: No evidence or incorrect answers</w:t>
            </w:r>
          </w:p>
        </w:tc>
      </w:tr>
      <w:tr w:rsidR="005359D4" w:rsidRPr="00140981" w14:paraId="01134008" w14:textId="77777777" w:rsidTr="001D6837">
        <w:tc>
          <w:tcPr>
            <w:tcW w:w="4320" w:type="dxa"/>
          </w:tcPr>
          <w:p w14:paraId="0FCEEBD0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140981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4320" w:type="dxa"/>
          </w:tcPr>
          <w:p w14:paraId="10394B87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140981">
              <w:rPr>
                <w:rFonts w:ascii="Arial" w:hAnsi="Arial" w:cs="Arial"/>
                <w:color w:val="000000" w:themeColor="text1"/>
              </w:rPr>
              <w:t>Fair: Limited evidence; gaps in knowledge</w:t>
            </w:r>
          </w:p>
        </w:tc>
      </w:tr>
      <w:tr w:rsidR="005359D4" w:rsidRPr="00140981" w14:paraId="465D74BF" w14:textId="77777777" w:rsidTr="001D6837">
        <w:tc>
          <w:tcPr>
            <w:tcW w:w="4320" w:type="dxa"/>
          </w:tcPr>
          <w:p w14:paraId="5A8C190B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140981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4320" w:type="dxa"/>
          </w:tcPr>
          <w:p w14:paraId="4BA9A64B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140981">
              <w:rPr>
                <w:rFonts w:ascii="Arial" w:hAnsi="Arial" w:cs="Arial"/>
                <w:color w:val="000000" w:themeColor="text1"/>
              </w:rPr>
              <w:t>Good: Meets all basic requirements</w:t>
            </w:r>
          </w:p>
        </w:tc>
      </w:tr>
      <w:tr w:rsidR="005359D4" w:rsidRPr="00140981" w14:paraId="3768DF69" w14:textId="77777777" w:rsidTr="001D6837">
        <w:tc>
          <w:tcPr>
            <w:tcW w:w="4320" w:type="dxa"/>
          </w:tcPr>
          <w:p w14:paraId="0A5493A3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140981"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4320" w:type="dxa"/>
          </w:tcPr>
          <w:p w14:paraId="69B09C4B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140981">
              <w:rPr>
                <w:rFonts w:ascii="Arial" w:hAnsi="Arial" w:cs="Arial"/>
                <w:color w:val="000000" w:themeColor="text1"/>
              </w:rPr>
              <w:t>Very Good: Strong evidence with specific examples</w:t>
            </w:r>
          </w:p>
        </w:tc>
      </w:tr>
      <w:tr w:rsidR="005359D4" w:rsidRPr="00140981" w14:paraId="7572A7AC" w14:textId="77777777" w:rsidTr="001D6837">
        <w:tc>
          <w:tcPr>
            <w:tcW w:w="4320" w:type="dxa"/>
          </w:tcPr>
          <w:p w14:paraId="4D4F83C7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140981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4320" w:type="dxa"/>
          </w:tcPr>
          <w:p w14:paraId="7E7F51D0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140981">
              <w:rPr>
                <w:rFonts w:ascii="Arial" w:hAnsi="Arial" w:cs="Arial"/>
                <w:color w:val="000000" w:themeColor="text1"/>
              </w:rPr>
              <w:t>Excellent: Exceeded all requirements; highly relevant examples</w:t>
            </w:r>
          </w:p>
        </w:tc>
      </w:tr>
    </w:tbl>
    <w:p w14:paraId="4A976F4A" w14:textId="77777777" w:rsidR="005359D4" w:rsidRPr="00321D36" w:rsidRDefault="005359D4" w:rsidP="005359D4">
      <w:pPr>
        <w:rPr>
          <w:rFonts w:ascii="Arial" w:hAnsi="Arial" w:cs="Arial"/>
          <w:b/>
          <w:color w:val="000000" w:themeColor="text1"/>
        </w:rPr>
      </w:pPr>
      <w:r w:rsidRPr="00140981">
        <w:rPr>
          <w:rFonts w:ascii="Arial" w:hAnsi="Arial" w:cs="Arial"/>
          <w:color w:val="000000" w:themeColor="text1"/>
        </w:rPr>
        <w:br/>
      </w:r>
      <w:r w:rsidRPr="00321D36">
        <w:rPr>
          <w:rFonts w:ascii="Arial" w:hAnsi="Arial" w:cs="Arial"/>
          <w:b/>
          <w:color w:val="000000" w:themeColor="text1"/>
        </w:rPr>
        <w:t>CANDIDATE SCORECARD: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5359D4" w:rsidRPr="00140981" w14:paraId="31E753C8" w14:textId="77777777" w:rsidTr="001D6837">
        <w:tc>
          <w:tcPr>
            <w:tcW w:w="2880" w:type="dxa"/>
          </w:tcPr>
          <w:p w14:paraId="2E9542D3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140981">
              <w:rPr>
                <w:rFonts w:ascii="Arial" w:hAnsi="Arial" w:cs="Arial"/>
                <w:color w:val="000000" w:themeColor="text1"/>
              </w:rPr>
              <w:t>Category</w:t>
            </w:r>
          </w:p>
        </w:tc>
        <w:tc>
          <w:tcPr>
            <w:tcW w:w="2880" w:type="dxa"/>
          </w:tcPr>
          <w:p w14:paraId="2F31636F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140981">
              <w:rPr>
                <w:rFonts w:ascii="Arial" w:hAnsi="Arial" w:cs="Arial"/>
                <w:color w:val="000000" w:themeColor="text1"/>
              </w:rPr>
              <w:t>Score (1-5)</w:t>
            </w:r>
          </w:p>
        </w:tc>
        <w:tc>
          <w:tcPr>
            <w:tcW w:w="2880" w:type="dxa"/>
          </w:tcPr>
          <w:p w14:paraId="14C05771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140981">
              <w:rPr>
                <w:rFonts w:ascii="Arial" w:hAnsi="Arial" w:cs="Arial"/>
                <w:color w:val="000000" w:themeColor="text1"/>
              </w:rPr>
              <w:t>Notes (Evidence-Based)</w:t>
            </w:r>
          </w:p>
        </w:tc>
      </w:tr>
      <w:tr w:rsidR="005359D4" w:rsidRPr="00140981" w14:paraId="34D8B781" w14:textId="77777777" w:rsidTr="001D6837">
        <w:tc>
          <w:tcPr>
            <w:tcW w:w="2880" w:type="dxa"/>
          </w:tcPr>
          <w:p w14:paraId="1285EF4F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140981">
              <w:rPr>
                <w:rFonts w:ascii="Arial" w:hAnsi="Arial" w:cs="Arial"/>
                <w:color w:val="000000" w:themeColor="text1"/>
              </w:rPr>
              <w:t>Competency</w:t>
            </w:r>
          </w:p>
        </w:tc>
        <w:tc>
          <w:tcPr>
            <w:tcW w:w="2880" w:type="dxa"/>
          </w:tcPr>
          <w:p w14:paraId="373A6066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80" w:type="dxa"/>
          </w:tcPr>
          <w:p w14:paraId="5590F375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5359D4" w:rsidRPr="00140981" w14:paraId="6D1DB805" w14:textId="77777777" w:rsidTr="001D6837">
        <w:tc>
          <w:tcPr>
            <w:tcW w:w="2880" w:type="dxa"/>
          </w:tcPr>
          <w:p w14:paraId="7904AE32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140981">
              <w:rPr>
                <w:rFonts w:ascii="Arial" w:hAnsi="Arial" w:cs="Arial"/>
                <w:color w:val="000000" w:themeColor="text1"/>
              </w:rPr>
              <w:t>Capability</w:t>
            </w:r>
          </w:p>
        </w:tc>
        <w:tc>
          <w:tcPr>
            <w:tcW w:w="2880" w:type="dxa"/>
          </w:tcPr>
          <w:p w14:paraId="439BA84E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80" w:type="dxa"/>
          </w:tcPr>
          <w:p w14:paraId="459480CB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5359D4" w:rsidRPr="00140981" w14:paraId="7C701C42" w14:textId="77777777" w:rsidTr="001D6837">
        <w:tc>
          <w:tcPr>
            <w:tcW w:w="2880" w:type="dxa"/>
          </w:tcPr>
          <w:p w14:paraId="28299493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140981">
              <w:rPr>
                <w:rFonts w:ascii="Arial" w:hAnsi="Arial" w:cs="Arial"/>
                <w:color w:val="000000" w:themeColor="text1"/>
              </w:rPr>
              <w:t>Technical Skill 1</w:t>
            </w:r>
          </w:p>
        </w:tc>
        <w:tc>
          <w:tcPr>
            <w:tcW w:w="2880" w:type="dxa"/>
          </w:tcPr>
          <w:p w14:paraId="5E358F83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80" w:type="dxa"/>
          </w:tcPr>
          <w:p w14:paraId="47CF72B3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5359D4" w:rsidRPr="00140981" w14:paraId="25969229" w14:textId="77777777" w:rsidTr="001D6837">
        <w:tc>
          <w:tcPr>
            <w:tcW w:w="2880" w:type="dxa"/>
          </w:tcPr>
          <w:p w14:paraId="73F90B02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140981">
              <w:rPr>
                <w:rFonts w:ascii="Arial" w:hAnsi="Arial" w:cs="Arial"/>
                <w:color w:val="000000" w:themeColor="text1"/>
              </w:rPr>
              <w:t>Technical Skill 2</w:t>
            </w:r>
          </w:p>
        </w:tc>
        <w:tc>
          <w:tcPr>
            <w:tcW w:w="2880" w:type="dxa"/>
          </w:tcPr>
          <w:p w14:paraId="34282F75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80" w:type="dxa"/>
          </w:tcPr>
          <w:p w14:paraId="04B16C5B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5359D4" w:rsidRPr="00140981" w14:paraId="31B2DAB4" w14:textId="77777777" w:rsidTr="001D6837">
        <w:tc>
          <w:tcPr>
            <w:tcW w:w="2880" w:type="dxa"/>
          </w:tcPr>
          <w:p w14:paraId="1C720417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140981">
              <w:rPr>
                <w:rFonts w:ascii="Arial" w:hAnsi="Arial" w:cs="Arial"/>
                <w:color w:val="000000" w:themeColor="text1"/>
              </w:rPr>
              <w:t>Cultural Fit</w:t>
            </w:r>
          </w:p>
        </w:tc>
        <w:tc>
          <w:tcPr>
            <w:tcW w:w="2880" w:type="dxa"/>
          </w:tcPr>
          <w:p w14:paraId="5D13ADFC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80" w:type="dxa"/>
          </w:tcPr>
          <w:p w14:paraId="57068F43" w14:textId="77777777" w:rsidR="005359D4" w:rsidRPr="00140981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5C0B7478" w14:textId="77777777" w:rsidR="00383E4B" w:rsidRDefault="00D22B3E">
      <w:bookmarkStart w:id="0" w:name="_GoBack"/>
      <w:bookmarkEnd w:id="0"/>
    </w:p>
    <w:sectPr w:rsidR="00383E4B" w:rsidSect="00055F7B">
      <w:footerReference w:type="default" r:id="rId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D05B2" w14:textId="77777777" w:rsidR="00D22B3E" w:rsidRDefault="00D22B3E" w:rsidP="00FD3001">
      <w:pPr>
        <w:spacing w:after="0" w:line="240" w:lineRule="auto"/>
      </w:pPr>
      <w:r>
        <w:separator/>
      </w:r>
    </w:p>
  </w:endnote>
  <w:endnote w:type="continuationSeparator" w:id="0">
    <w:p w14:paraId="0B1FCDE6" w14:textId="77777777" w:rsidR="00D22B3E" w:rsidRDefault="00D22B3E" w:rsidP="00FD3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FB1E2" w14:textId="070F5826" w:rsidR="00FD3001" w:rsidRDefault="00FD3001">
    <w:pPr>
      <w:pStyle w:val="Footer"/>
    </w:pPr>
    <w:r>
      <w:rPr>
        <w:noProof/>
      </w:rPr>
      <w:drawing>
        <wp:inline distT="0" distB="0" distL="0" distR="0" wp14:anchorId="2ED28A84" wp14:editId="5E18B21C">
          <wp:extent cx="603115" cy="6031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Property of hrinabox not for external distribution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EAFC1" w14:textId="77777777" w:rsidR="00D22B3E" w:rsidRDefault="00D22B3E" w:rsidP="00FD3001">
      <w:pPr>
        <w:spacing w:after="0" w:line="240" w:lineRule="auto"/>
      </w:pPr>
      <w:r>
        <w:separator/>
      </w:r>
    </w:p>
  </w:footnote>
  <w:footnote w:type="continuationSeparator" w:id="0">
    <w:p w14:paraId="65FAD06D" w14:textId="77777777" w:rsidR="00D22B3E" w:rsidRDefault="00D22B3E" w:rsidP="00FD30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A265E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D4"/>
    <w:rsid w:val="00055F7B"/>
    <w:rsid w:val="003159C6"/>
    <w:rsid w:val="005359D4"/>
    <w:rsid w:val="00A661D9"/>
    <w:rsid w:val="00BD4C68"/>
    <w:rsid w:val="00D16C34"/>
    <w:rsid w:val="00D22B3E"/>
    <w:rsid w:val="00D35AE3"/>
    <w:rsid w:val="00DA351E"/>
    <w:rsid w:val="00FD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F9311"/>
  <w15:chartTrackingRefBased/>
  <w15:docId w15:val="{0515155E-2E38-6046-8E23-FA375B34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59D4"/>
    <w:pPr>
      <w:spacing w:after="200" w:line="276" w:lineRule="auto"/>
    </w:pPr>
    <w:rPr>
      <w:rFonts w:eastAsiaTheme="minorEastAsia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unhideWhenUsed/>
    <w:rsid w:val="005359D4"/>
    <w:pPr>
      <w:numPr>
        <w:numId w:val="1"/>
      </w:numPr>
      <w:contextualSpacing/>
    </w:pPr>
  </w:style>
  <w:style w:type="table" w:styleId="TableGrid">
    <w:name w:val="Table Grid"/>
    <w:basedOn w:val="TableNormal"/>
    <w:uiPriority w:val="59"/>
    <w:rsid w:val="005359D4"/>
    <w:rPr>
      <w:rFonts w:eastAsiaTheme="minorEastAsia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D30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001"/>
    <w:rPr>
      <w:rFonts w:eastAsiaTheme="minorEastAsia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D30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001"/>
    <w:rPr>
      <w:rFonts w:eastAsiaTheme="minorEastAsia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2026-05-13T13:12:00Z</dcterms:created>
  <dcterms:modified xsi:type="dcterms:W3CDTF">2026-05-17T10:52:00Z</dcterms:modified>
</cp:coreProperties>
</file>